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0C" w:rsidRDefault="004B7C01" w:rsidP="002E64DF">
      <w:pPr>
        <w:rPr>
          <w:rFonts w:ascii="Arial" w:hAnsi="Arial" w:cs="Arial"/>
          <w:b/>
        </w:rPr>
      </w:pPr>
      <w:bookmarkStart w:id="0" w:name="_GoBack"/>
      <w:bookmarkEnd w:id="0"/>
      <w:r w:rsidRPr="004B7C01">
        <w:rPr>
          <w:rFonts w:ascii="Arial" w:hAnsi="Arial" w:cs="Arial"/>
          <w:b/>
        </w:rPr>
        <w:t>Bursa; 1</w:t>
      </w:r>
      <w:r w:rsidR="00D10DB3">
        <w:rPr>
          <w:rFonts w:ascii="Arial" w:hAnsi="Arial" w:cs="Arial"/>
          <w:b/>
        </w:rPr>
        <w:t>8</w:t>
      </w:r>
      <w:r w:rsidRPr="004B7C01">
        <w:rPr>
          <w:rFonts w:ascii="Arial" w:hAnsi="Arial" w:cs="Arial"/>
          <w:b/>
        </w:rPr>
        <w:t>.12.2014</w:t>
      </w:r>
    </w:p>
    <w:p w:rsidR="00A06F8F" w:rsidRPr="004B7C01" w:rsidRDefault="00A06F8F" w:rsidP="00A06F8F">
      <w:pPr>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0D6D0C" w:rsidRDefault="000D6D0C" w:rsidP="000D6D0C">
      <w:pPr>
        <w:jc w:val="center"/>
        <w:rPr>
          <w:rFonts w:ascii="Arial" w:hAnsi="Arial" w:cs="Arial"/>
          <w:b/>
          <w:sz w:val="24"/>
          <w:szCs w:val="24"/>
        </w:rPr>
      </w:pPr>
    </w:p>
    <w:p w:rsidR="00521F48" w:rsidRPr="000D6D0C" w:rsidRDefault="000D6D0C" w:rsidP="000D6D0C">
      <w:pPr>
        <w:jc w:val="center"/>
        <w:rPr>
          <w:rFonts w:ascii="Arial" w:hAnsi="Arial" w:cs="Arial"/>
          <w:b/>
        </w:rPr>
      </w:pPr>
      <w:r w:rsidRPr="000D6D0C">
        <w:rPr>
          <w:rFonts w:ascii="Arial" w:hAnsi="Arial" w:cs="Arial"/>
          <w:b/>
        </w:rPr>
        <w:t>DİİB Kapsamında İhracat Problemi – Programı ve Bir Çözüm</w:t>
      </w:r>
    </w:p>
    <w:p w:rsidR="000D6D0C" w:rsidRPr="000D6D0C" w:rsidRDefault="000D6D0C" w:rsidP="000D6D0C">
      <w:pPr>
        <w:rPr>
          <w:rFonts w:ascii="Arial" w:hAnsi="Arial" w:cs="Arial"/>
          <w:b/>
        </w:rPr>
      </w:pPr>
    </w:p>
    <w:p w:rsidR="000D6D0C" w:rsidRDefault="000D6D0C" w:rsidP="000D6D0C">
      <w:pPr>
        <w:jc w:val="both"/>
        <w:rPr>
          <w:rFonts w:ascii="Arial" w:hAnsi="Arial" w:cs="Arial"/>
        </w:rPr>
      </w:pPr>
      <w:r w:rsidRPr="000D6D0C">
        <w:rPr>
          <w:rFonts w:ascii="Arial" w:hAnsi="Arial" w:cs="Arial"/>
          <w:b/>
        </w:rPr>
        <w:t xml:space="preserve">   </w:t>
      </w:r>
      <w:r w:rsidRPr="000D6D0C">
        <w:rPr>
          <w:rFonts w:ascii="Arial" w:hAnsi="Arial" w:cs="Arial"/>
        </w:rPr>
        <w:t xml:space="preserve">Maliye </w:t>
      </w:r>
      <w:r>
        <w:rPr>
          <w:rFonts w:ascii="Arial" w:hAnsi="Arial" w:cs="Arial"/>
        </w:rPr>
        <w:t>Bakanlığı 26.04.2014 tarih ve 28983 sayılı Resmi Gazetede, bütün KDV genel tebliğleri yerine tek bir tebliğ yayımlanmıştır.</w:t>
      </w:r>
    </w:p>
    <w:p w:rsidR="007B167A" w:rsidRDefault="007B167A" w:rsidP="000D6D0C">
      <w:pPr>
        <w:jc w:val="both"/>
        <w:rPr>
          <w:rFonts w:ascii="Arial" w:hAnsi="Arial" w:cs="Arial"/>
        </w:rPr>
      </w:pPr>
      <w:r>
        <w:rPr>
          <w:rFonts w:ascii="Arial" w:hAnsi="Arial" w:cs="Arial"/>
        </w:rPr>
        <w:t xml:space="preserve">   Söz konusu tebliğ 01.05.2014 tarihinden itibaren uygulamaya girmiştir. Ancak, bazı konularda yanlış anlamalar doğmuş, düzenlemenin eksik olduğu anlaşılmıştır.</w:t>
      </w:r>
    </w:p>
    <w:p w:rsidR="007B167A" w:rsidRDefault="007B167A" w:rsidP="000D6D0C">
      <w:pPr>
        <w:jc w:val="both"/>
        <w:rPr>
          <w:rFonts w:ascii="Arial" w:hAnsi="Arial" w:cs="Arial"/>
        </w:rPr>
      </w:pPr>
      <w:r>
        <w:rPr>
          <w:rFonts w:ascii="Arial" w:hAnsi="Arial" w:cs="Arial"/>
        </w:rPr>
        <w:t xml:space="preserve">   Özellikle </w:t>
      </w:r>
      <w:r w:rsidR="005E4349">
        <w:rPr>
          <w:rFonts w:ascii="Arial" w:hAnsi="Arial" w:cs="Arial"/>
        </w:rPr>
        <w:t>KDV iadesinde ortak hususları içeren IV. Bölümün A-</w:t>
      </w:r>
      <w:proofErr w:type="gramStart"/>
      <w:r w:rsidR="005E4349">
        <w:rPr>
          <w:rFonts w:ascii="Arial" w:hAnsi="Arial" w:cs="Arial"/>
        </w:rPr>
        <w:t>1.5</w:t>
      </w:r>
      <w:proofErr w:type="gramEnd"/>
      <w:r w:rsidR="005E4349">
        <w:rPr>
          <w:rFonts w:ascii="Arial" w:hAnsi="Arial" w:cs="Arial"/>
        </w:rPr>
        <w:t xml:space="preserve"> sayılı DİİB sahibi mükellefin ihraç kaydıyla tesliminde KDV bölümünde belirtilen KDV iadesi ancak ve ancak KDV beyannamesinin değişmesine bağlı bir düzenleme idi ve bu yazının yazıldığı tarihe kadar</w:t>
      </w:r>
      <w:r w:rsidR="00AE39FD">
        <w:rPr>
          <w:rFonts w:ascii="Arial" w:hAnsi="Arial" w:cs="Arial"/>
        </w:rPr>
        <w:t xml:space="preserve"> KDV beyannamesinde herhangi bir değişiklik yapılmamıştır.</w:t>
      </w:r>
    </w:p>
    <w:p w:rsidR="008A00AC" w:rsidRDefault="008A00AC" w:rsidP="000D6D0C">
      <w:pPr>
        <w:jc w:val="both"/>
        <w:rPr>
          <w:rFonts w:ascii="Arial" w:hAnsi="Arial" w:cs="Arial"/>
        </w:rPr>
      </w:pPr>
      <w:r>
        <w:rPr>
          <w:rFonts w:ascii="Arial" w:hAnsi="Arial" w:cs="Arial"/>
        </w:rPr>
        <w:t xml:space="preserve">   Ancak, 16.10.2014 tarih ve 29147 sayılı Resmi Gazetede 26.04.2014 tarihli tebliğde toplam 30 değişiklik yapılmış yine de </w:t>
      </w:r>
      <w:proofErr w:type="spellStart"/>
      <w:r>
        <w:rPr>
          <w:rFonts w:ascii="Arial" w:hAnsi="Arial" w:cs="Arial"/>
        </w:rPr>
        <w:t>DİİB’li</w:t>
      </w:r>
      <w:proofErr w:type="spellEnd"/>
      <w:r>
        <w:rPr>
          <w:rFonts w:ascii="Arial" w:hAnsi="Arial" w:cs="Arial"/>
        </w:rPr>
        <w:t xml:space="preserve"> ihraç kaydıyla satışlar söz konusuna çözüm getirilmediği görülmüştür.</w:t>
      </w:r>
    </w:p>
    <w:p w:rsidR="00EE7AC7" w:rsidRDefault="00EE7AC7" w:rsidP="000D6D0C">
      <w:pPr>
        <w:jc w:val="both"/>
        <w:rPr>
          <w:rFonts w:ascii="Arial" w:hAnsi="Arial" w:cs="Arial"/>
        </w:rPr>
      </w:pPr>
      <w:r>
        <w:rPr>
          <w:rFonts w:ascii="Arial" w:hAnsi="Arial" w:cs="Arial"/>
        </w:rPr>
        <w:t xml:space="preserve">   Önce iade KDV tutarı konusunda anlaşalım.</w:t>
      </w:r>
    </w:p>
    <w:p w:rsidR="00EE7AC7" w:rsidRDefault="00EE7AC7" w:rsidP="000D6D0C">
      <w:pPr>
        <w:jc w:val="both"/>
        <w:rPr>
          <w:rFonts w:ascii="Arial" w:hAnsi="Arial" w:cs="Arial"/>
        </w:rPr>
      </w:pPr>
      <w:r>
        <w:rPr>
          <w:rFonts w:ascii="Arial" w:hAnsi="Arial" w:cs="Arial"/>
        </w:rPr>
        <w:t xml:space="preserve">   </w:t>
      </w:r>
      <w:r w:rsidR="00A32ABC">
        <w:rPr>
          <w:rFonts w:ascii="Arial" w:hAnsi="Arial" w:cs="Arial"/>
        </w:rPr>
        <w:t>3065 sayılı Kanunun geçici 17.inci maddesi kapsamında teslimde bulunan DİİB sahibi mükellefin iadesini talep edeceği KDV tutarı, ihraç kaydıyla teslim nedeniyle hesaplayıp tahsil etmediği KDV tutarından, bu malların üretimi için yurtiçi ve yurtdışından KDV ödemeksizin temin ettiği mallar nedeniyle ödemediği KDV tutarı düşüldükten sonra kalan tutardan fazla olamaz.</w:t>
      </w:r>
    </w:p>
    <w:p w:rsidR="00A32ABC" w:rsidRDefault="00A32ABC" w:rsidP="000D6D0C">
      <w:pPr>
        <w:jc w:val="both"/>
        <w:rPr>
          <w:rFonts w:ascii="Arial" w:hAnsi="Arial" w:cs="Arial"/>
        </w:rPr>
      </w:pPr>
      <w:r>
        <w:rPr>
          <w:rFonts w:ascii="Arial" w:hAnsi="Arial" w:cs="Arial"/>
        </w:rPr>
        <w:t xml:space="preserve">   </w:t>
      </w:r>
      <w:r w:rsidR="001123EB">
        <w:rPr>
          <w:rFonts w:ascii="Arial" w:hAnsi="Arial" w:cs="Arial"/>
        </w:rPr>
        <w:t>Örnek verelim:</w:t>
      </w:r>
    </w:p>
    <w:p w:rsidR="001123EB" w:rsidRDefault="001123EB" w:rsidP="000D6D0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123EB">
        <w:rPr>
          <w:rFonts w:ascii="Arial" w:hAnsi="Arial" w:cs="Arial"/>
          <w:u w:val="single"/>
        </w:rPr>
        <w:t>Tutarı TL</w:t>
      </w:r>
      <w:r>
        <w:rPr>
          <w:rFonts w:ascii="Arial" w:hAnsi="Arial" w:cs="Arial"/>
        </w:rPr>
        <w:tab/>
      </w:r>
      <w:r>
        <w:rPr>
          <w:rFonts w:ascii="Arial" w:hAnsi="Arial" w:cs="Arial"/>
        </w:rPr>
        <w:tab/>
        <w:t xml:space="preserve">    </w:t>
      </w:r>
      <w:proofErr w:type="gramStart"/>
      <w:r w:rsidRPr="001123EB">
        <w:rPr>
          <w:rFonts w:ascii="Arial" w:hAnsi="Arial" w:cs="Arial"/>
          <w:u w:val="single"/>
        </w:rPr>
        <w:t>KDV.si</w:t>
      </w:r>
      <w:proofErr w:type="gramEnd"/>
      <w:r w:rsidRPr="001123EB">
        <w:rPr>
          <w:rFonts w:ascii="Arial" w:hAnsi="Arial" w:cs="Arial"/>
          <w:u w:val="single"/>
        </w:rPr>
        <w:t xml:space="preserve"> %18 TL</w:t>
      </w:r>
      <w:r>
        <w:rPr>
          <w:rFonts w:ascii="Arial" w:hAnsi="Arial" w:cs="Arial"/>
        </w:rPr>
        <w:t xml:space="preserve">   </w:t>
      </w:r>
    </w:p>
    <w:p w:rsidR="001123EB" w:rsidRDefault="001123EB" w:rsidP="000D6D0C">
      <w:pPr>
        <w:jc w:val="both"/>
        <w:rPr>
          <w:rFonts w:ascii="Arial" w:hAnsi="Arial" w:cs="Arial"/>
        </w:rPr>
      </w:pPr>
      <w:r>
        <w:rPr>
          <w:rFonts w:ascii="Arial" w:hAnsi="Arial" w:cs="Arial"/>
        </w:rPr>
        <w:t xml:space="preserve">İhraç kaydıyla teslim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200.000.-</w:t>
      </w:r>
      <w:r>
        <w:rPr>
          <w:rFonts w:ascii="Arial" w:hAnsi="Arial" w:cs="Arial"/>
        </w:rPr>
        <w:tab/>
      </w:r>
      <w:r>
        <w:rPr>
          <w:rFonts w:ascii="Arial" w:hAnsi="Arial" w:cs="Arial"/>
        </w:rPr>
        <w:tab/>
        <w:t xml:space="preserve">       36.000.-</w:t>
      </w:r>
    </w:p>
    <w:p w:rsidR="001123EB" w:rsidRDefault="001123EB" w:rsidP="000D6D0C">
      <w:pPr>
        <w:jc w:val="both"/>
        <w:rPr>
          <w:rFonts w:ascii="Arial" w:hAnsi="Arial" w:cs="Arial"/>
        </w:rPr>
      </w:pPr>
      <w:r>
        <w:rPr>
          <w:rFonts w:ascii="Arial" w:hAnsi="Arial" w:cs="Arial"/>
        </w:rPr>
        <w:t xml:space="preserve">Düşülecek üretim için kullanılan </w:t>
      </w:r>
      <w:proofErr w:type="spellStart"/>
      <w:r>
        <w:rPr>
          <w:rFonts w:ascii="Arial" w:hAnsi="Arial" w:cs="Arial"/>
        </w:rPr>
        <w:t>DİİB’li</w:t>
      </w:r>
      <w:proofErr w:type="spellEnd"/>
      <w:r>
        <w:rPr>
          <w:rFonts w:ascii="Arial" w:hAnsi="Arial" w:cs="Arial"/>
        </w:rPr>
        <w:t xml:space="preserve"> hammadde</w:t>
      </w:r>
      <w:r>
        <w:rPr>
          <w:rFonts w:ascii="Arial" w:hAnsi="Arial" w:cs="Arial"/>
        </w:rPr>
        <w:tab/>
      </w:r>
      <w:r w:rsidRPr="001123EB">
        <w:rPr>
          <w:rFonts w:ascii="Arial" w:hAnsi="Arial" w:cs="Arial"/>
          <w:u w:val="single"/>
        </w:rPr>
        <w:t xml:space="preserve">        70.000.-</w:t>
      </w:r>
      <w:r>
        <w:rPr>
          <w:rFonts w:ascii="Arial" w:hAnsi="Arial" w:cs="Arial"/>
        </w:rPr>
        <w:tab/>
      </w:r>
      <w:r>
        <w:rPr>
          <w:rFonts w:ascii="Arial" w:hAnsi="Arial" w:cs="Arial"/>
        </w:rPr>
        <w:tab/>
      </w:r>
      <w:r w:rsidRPr="001123EB">
        <w:rPr>
          <w:rFonts w:ascii="Arial" w:hAnsi="Arial" w:cs="Arial"/>
          <w:u w:val="single"/>
        </w:rPr>
        <w:t xml:space="preserve">       12.600.-</w:t>
      </w:r>
    </w:p>
    <w:p w:rsidR="001123EB" w:rsidRDefault="001123EB" w:rsidP="000D6D0C">
      <w:pPr>
        <w:jc w:val="both"/>
        <w:rPr>
          <w:rFonts w:ascii="Arial" w:hAnsi="Arial" w:cs="Arial"/>
        </w:rPr>
      </w:pPr>
      <w:r>
        <w:rPr>
          <w:rFonts w:ascii="Arial" w:hAnsi="Arial" w:cs="Arial"/>
        </w:rPr>
        <w:t>İade alınabilecek tutar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9103E">
        <w:rPr>
          <w:rFonts w:ascii="Arial" w:hAnsi="Arial" w:cs="Arial"/>
          <w:u w:val="single"/>
        </w:rPr>
        <w:t>23.400</w:t>
      </w:r>
      <w:r>
        <w:rPr>
          <w:rFonts w:ascii="Arial" w:hAnsi="Arial" w:cs="Arial"/>
        </w:rPr>
        <w:t>.- TL</w:t>
      </w:r>
    </w:p>
    <w:p w:rsidR="008A00AC" w:rsidRDefault="008A00AC" w:rsidP="000D6D0C">
      <w:pPr>
        <w:jc w:val="both"/>
        <w:rPr>
          <w:rFonts w:ascii="Arial" w:hAnsi="Arial" w:cs="Arial"/>
        </w:rPr>
      </w:pPr>
    </w:p>
    <w:p w:rsidR="0029103E" w:rsidRDefault="0029103E" w:rsidP="000D6D0C">
      <w:pPr>
        <w:jc w:val="both"/>
        <w:rPr>
          <w:rFonts w:ascii="Arial" w:hAnsi="Arial" w:cs="Arial"/>
        </w:rPr>
      </w:pPr>
      <w:r>
        <w:rPr>
          <w:rFonts w:ascii="Arial" w:hAnsi="Arial" w:cs="Arial"/>
        </w:rPr>
        <w:t xml:space="preserve">   Gelir İdaresi Başkanlığının KDV beyanname programında </w:t>
      </w:r>
      <w:r w:rsidR="00D577A2">
        <w:rPr>
          <w:rFonts w:ascii="Arial" w:hAnsi="Arial" w:cs="Arial"/>
        </w:rPr>
        <w:t>iade alınabilecek tutar otomatikman 36.000.- TL olarak ilgili sütuna gelecektir.</w:t>
      </w:r>
    </w:p>
    <w:p w:rsidR="00D577A2" w:rsidRDefault="00D577A2" w:rsidP="000D6D0C">
      <w:pPr>
        <w:jc w:val="both"/>
        <w:rPr>
          <w:rFonts w:ascii="Arial" w:hAnsi="Arial" w:cs="Arial"/>
        </w:rPr>
      </w:pPr>
      <w:r>
        <w:rPr>
          <w:rFonts w:ascii="Arial" w:hAnsi="Arial" w:cs="Arial"/>
        </w:rPr>
        <w:t xml:space="preserve">   </w:t>
      </w:r>
      <w:r w:rsidR="00A83F68">
        <w:rPr>
          <w:rFonts w:ascii="Arial" w:hAnsi="Arial" w:cs="Arial"/>
        </w:rPr>
        <w:t>Bu günkü program ihtiyaca cevap vermiyor, program üzerinde değişiklik yapmak hakikaten zor ve uzun bir süreç. Öyle ise kısa vadede yine bir çözüm gerekli.</w:t>
      </w:r>
    </w:p>
    <w:p w:rsidR="00A83F68" w:rsidRDefault="00A83F68" w:rsidP="000D6D0C">
      <w:pPr>
        <w:jc w:val="both"/>
        <w:rPr>
          <w:rFonts w:ascii="Arial" w:hAnsi="Arial" w:cs="Arial"/>
        </w:rPr>
      </w:pPr>
      <w:r>
        <w:rPr>
          <w:rFonts w:ascii="Arial" w:hAnsi="Arial" w:cs="Arial"/>
        </w:rPr>
        <w:t xml:space="preserve">   </w:t>
      </w:r>
      <w:r w:rsidRPr="00A83F68">
        <w:rPr>
          <w:rFonts w:ascii="Arial" w:hAnsi="Arial" w:cs="Arial"/>
          <w:u w:val="single"/>
        </w:rPr>
        <w:t>Çözüm</w:t>
      </w:r>
      <w:r>
        <w:rPr>
          <w:rFonts w:ascii="Arial" w:hAnsi="Arial" w:cs="Arial"/>
        </w:rPr>
        <w:t>:</w:t>
      </w:r>
    </w:p>
    <w:p w:rsidR="00692B5B" w:rsidRPr="00692B5B" w:rsidRDefault="00692B5B" w:rsidP="00692B5B">
      <w:pPr>
        <w:jc w:val="both"/>
        <w:rPr>
          <w:rFonts w:ascii="Arial" w:hAnsi="Arial" w:cs="Arial"/>
        </w:rPr>
      </w:pPr>
      <w:r>
        <w:rPr>
          <w:rFonts w:ascii="Arial" w:hAnsi="Arial" w:cs="Arial"/>
        </w:rPr>
        <w:t xml:space="preserve">   a) </w:t>
      </w:r>
      <w:r w:rsidRPr="00692B5B">
        <w:rPr>
          <w:rFonts w:ascii="Arial" w:hAnsi="Arial" w:cs="Arial"/>
        </w:rPr>
        <w:t xml:space="preserve">Beyannamede 36.000.- TL hesaplanan, yüklenilen, tecil edilebilir ve iade edilebilir KDV satırlarına otomatik olarak </w:t>
      </w:r>
      <w:r>
        <w:rPr>
          <w:rFonts w:ascii="Arial" w:hAnsi="Arial" w:cs="Arial"/>
        </w:rPr>
        <w:t>gelir.</w:t>
      </w:r>
    </w:p>
    <w:p w:rsidR="000D6D0C" w:rsidRPr="00692B5B" w:rsidRDefault="00692B5B" w:rsidP="00B64C93">
      <w:pPr>
        <w:jc w:val="both"/>
        <w:rPr>
          <w:rFonts w:ascii="Arial" w:hAnsi="Arial" w:cs="Arial"/>
        </w:rPr>
      </w:pPr>
      <w:r>
        <w:rPr>
          <w:rFonts w:ascii="Arial" w:hAnsi="Arial" w:cs="Arial"/>
          <w:b/>
          <w:sz w:val="24"/>
          <w:szCs w:val="24"/>
        </w:rPr>
        <w:t xml:space="preserve">   </w:t>
      </w:r>
      <w:r>
        <w:rPr>
          <w:rFonts w:ascii="Arial" w:hAnsi="Arial" w:cs="Arial"/>
        </w:rPr>
        <w:t xml:space="preserve">b) </w:t>
      </w:r>
      <w:r w:rsidR="00B64C93">
        <w:rPr>
          <w:rFonts w:ascii="Arial" w:hAnsi="Arial" w:cs="Arial"/>
        </w:rPr>
        <w:t xml:space="preserve">Kullanılan </w:t>
      </w:r>
      <w:proofErr w:type="spellStart"/>
      <w:r w:rsidR="00B64C93">
        <w:rPr>
          <w:rFonts w:ascii="Arial" w:hAnsi="Arial" w:cs="Arial"/>
        </w:rPr>
        <w:t>DİİB’li</w:t>
      </w:r>
      <w:proofErr w:type="spellEnd"/>
      <w:r w:rsidR="00B64C93">
        <w:rPr>
          <w:rFonts w:ascii="Arial" w:hAnsi="Arial" w:cs="Arial"/>
        </w:rPr>
        <w:t xml:space="preserve"> hammadde KDV tutarı olan 12.600.- TL’yi </w:t>
      </w:r>
      <w:r w:rsidR="00DD322D">
        <w:rPr>
          <w:rFonts w:ascii="Arial" w:hAnsi="Arial" w:cs="Arial"/>
        </w:rPr>
        <w:t xml:space="preserve">beyannamedeki ilave edilecek KDV veya </w:t>
      </w:r>
      <w:r w:rsidR="00B64C93">
        <w:rPr>
          <w:rFonts w:ascii="Arial" w:hAnsi="Arial" w:cs="Arial"/>
        </w:rPr>
        <w:t xml:space="preserve">107. inci satıra indirilecek telafi edilecek KDV satırına yazıyoruz. </w:t>
      </w:r>
    </w:p>
    <w:p w:rsidR="000D6D0C" w:rsidRDefault="00532244" w:rsidP="000D6D0C">
      <w:pPr>
        <w:rPr>
          <w:rFonts w:ascii="Arial" w:hAnsi="Arial" w:cs="Arial"/>
        </w:rPr>
      </w:pPr>
      <w:r>
        <w:rPr>
          <w:rFonts w:ascii="Arial" w:hAnsi="Arial" w:cs="Arial"/>
          <w:b/>
          <w:sz w:val="24"/>
          <w:szCs w:val="24"/>
        </w:rPr>
        <w:t xml:space="preserve">   </w:t>
      </w:r>
      <w:r w:rsidRPr="00532244">
        <w:rPr>
          <w:rFonts w:ascii="Arial" w:hAnsi="Arial" w:cs="Arial"/>
        </w:rPr>
        <w:t>c) İade tutarını</w:t>
      </w:r>
      <w:r w:rsidR="008932AA">
        <w:rPr>
          <w:rFonts w:ascii="Arial" w:hAnsi="Arial" w:cs="Arial"/>
        </w:rPr>
        <w:t xml:space="preserve"> ise</w:t>
      </w:r>
      <w:r w:rsidRPr="00532244">
        <w:rPr>
          <w:rFonts w:ascii="Arial" w:hAnsi="Arial" w:cs="Arial"/>
        </w:rPr>
        <w:t xml:space="preserve"> dilekçe ile 23.400.- TL</w:t>
      </w:r>
      <w:r>
        <w:rPr>
          <w:rFonts w:ascii="Arial" w:hAnsi="Arial" w:cs="Arial"/>
        </w:rPr>
        <w:t xml:space="preserve"> olarak Vergi Dairesinden istemeliyiz.</w:t>
      </w:r>
    </w:p>
    <w:p w:rsidR="002D03CA" w:rsidRDefault="00410B4C" w:rsidP="00FF0AE8">
      <w:pPr>
        <w:jc w:val="both"/>
        <w:rPr>
          <w:rFonts w:ascii="Arial" w:hAnsi="Arial" w:cs="Arial"/>
        </w:rPr>
      </w:pPr>
      <w:r>
        <w:rPr>
          <w:rFonts w:ascii="Arial" w:hAnsi="Arial" w:cs="Arial"/>
        </w:rPr>
        <w:lastRenderedPageBreak/>
        <w:t xml:space="preserve">   Yeni bir program yürürlüğe girincey</w:t>
      </w:r>
      <w:r w:rsidR="00C041AE">
        <w:rPr>
          <w:rFonts w:ascii="Arial" w:hAnsi="Arial" w:cs="Arial"/>
        </w:rPr>
        <w:t xml:space="preserve">e kadar böyle bir çözüme başvurulabilir düşüncesindeyim. Ancak beyanname programını incelediğimde bu teklifimin bile soruna kesin çözüm olmadığını, vergi dairesi istemezse </w:t>
      </w:r>
      <w:r w:rsidR="00CF2210">
        <w:rPr>
          <w:rFonts w:ascii="Arial" w:hAnsi="Arial" w:cs="Arial"/>
        </w:rPr>
        <w:t>hiçbir çözümün geçerli olmayacağını anlıyorum.</w:t>
      </w:r>
    </w:p>
    <w:p w:rsidR="002A06F8" w:rsidRDefault="002D03CA" w:rsidP="002A06F8">
      <w:pPr>
        <w:rPr>
          <w:rFonts w:ascii="Arial" w:hAnsi="Arial" w:cs="Arial"/>
        </w:rPr>
      </w:pPr>
      <w:r>
        <w:rPr>
          <w:rFonts w:ascii="Arial" w:hAnsi="Arial" w:cs="Arial"/>
        </w:rPr>
        <w:t xml:space="preserve">   Kesin çözüm ise</w:t>
      </w:r>
    </w:p>
    <w:p w:rsidR="002A06F8" w:rsidRDefault="002A06F8" w:rsidP="002A06F8">
      <w:pPr>
        <w:rPr>
          <w:rFonts w:ascii="Arial" w:hAnsi="Arial" w:cs="Arial"/>
        </w:rPr>
      </w:pPr>
      <w:r>
        <w:rPr>
          <w:rFonts w:ascii="Arial" w:hAnsi="Arial" w:cs="Arial"/>
        </w:rPr>
        <w:t>1)</w:t>
      </w:r>
      <w:r w:rsidRPr="002A06F8">
        <w:rPr>
          <w:rFonts w:ascii="Arial" w:hAnsi="Arial" w:cs="Arial"/>
        </w:rPr>
        <w:t xml:space="preserve"> </w:t>
      </w:r>
      <w:r>
        <w:rPr>
          <w:rFonts w:ascii="Arial" w:hAnsi="Arial" w:cs="Arial"/>
        </w:rPr>
        <w:t>B</w:t>
      </w:r>
      <w:r w:rsidR="002D03CA" w:rsidRPr="002A06F8">
        <w:rPr>
          <w:rFonts w:ascii="Arial" w:hAnsi="Arial" w:cs="Arial"/>
        </w:rPr>
        <w:t>ütün değişikliklerin yapıldığı bir KDV beyanname programı</w:t>
      </w:r>
    </w:p>
    <w:p w:rsidR="000D6D0C" w:rsidRPr="002D03CA" w:rsidRDefault="002A06F8" w:rsidP="002A06F8">
      <w:pPr>
        <w:rPr>
          <w:rFonts w:ascii="Arial" w:hAnsi="Arial" w:cs="Arial"/>
        </w:rPr>
      </w:pPr>
      <w:r>
        <w:rPr>
          <w:rFonts w:ascii="Arial" w:hAnsi="Arial" w:cs="Arial"/>
        </w:rPr>
        <w:t xml:space="preserve">2) </w:t>
      </w:r>
      <w:r w:rsidR="002D03CA" w:rsidRPr="002D03CA">
        <w:rPr>
          <w:rFonts w:ascii="Arial" w:hAnsi="Arial" w:cs="Arial"/>
        </w:rPr>
        <w:t xml:space="preserve">Mükelleflerin ise mümkünse </w:t>
      </w:r>
      <w:proofErr w:type="spellStart"/>
      <w:r w:rsidR="002D03CA" w:rsidRPr="002D03CA">
        <w:rPr>
          <w:rFonts w:ascii="Arial" w:hAnsi="Arial" w:cs="Arial"/>
        </w:rPr>
        <w:t>DİİB’li</w:t>
      </w:r>
      <w:proofErr w:type="spellEnd"/>
      <w:r w:rsidR="002D03CA" w:rsidRPr="002D03CA">
        <w:rPr>
          <w:rFonts w:ascii="Arial" w:hAnsi="Arial" w:cs="Arial"/>
        </w:rPr>
        <w:t xml:space="preserve"> üretimlerini ihraç kaydıyla satmaktan vazgeçmeleri</w:t>
      </w:r>
    </w:p>
    <w:p w:rsidR="00516EAF" w:rsidRDefault="002A06F8" w:rsidP="002A06F8">
      <w:pPr>
        <w:jc w:val="both"/>
        <w:rPr>
          <w:rFonts w:ascii="Arial" w:hAnsi="Arial" w:cs="Arial"/>
        </w:rPr>
      </w:pPr>
      <w:r>
        <w:rPr>
          <w:rFonts w:ascii="Arial" w:hAnsi="Arial" w:cs="Arial"/>
        </w:rPr>
        <w:t xml:space="preserve">3) </w:t>
      </w:r>
      <w:r w:rsidR="002D03CA" w:rsidRPr="002A06F8">
        <w:rPr>
          <w:rFonts w:ascii="Arial" w:hAnsi="Arial" w:cs="Arial"/>
        </w:rPr>
        <w:t xml:space="preserve">Vergi </w:t>
      </w:r>
      <w:r w:rsidRPr="002A06F8">
        <w:rPr>
          <w:rFonts w:ascii="Arial" w:hAnsi="Arial" w:cs="Arial"/>
        </w:rPr>
        <w:t>dairesinin</w:t>
      </w:r>
      <w:r w:rsidR="002D03CA" w:rsidRPr="002A06F8">
        <w:rPr>
          <w:rFonts w:ascii="Arial" w:hAnsi="Arial" w:cs="Arial"/>
        </w:rPr>
        <w:t xml:space="preserve"> ise Mayıs-Kasım 2014 dönemleri için mücbir sebep olarak beyanname programının yeterli olmayışı</w:t>
      </w:r>
      <w:r w:rsidRPr="002A06F8">
        <w:rPr>
          <w:rFonts w:ascii="Arial" w:hAnsi="Arial" w:cs="Arial"/>
        </w:rPr>
        <w:t xml:space="preserve"> sebebiyle, KDV iade farklarının devreden KDV’ye ilavesi ile vergi</w:t>
      </w:r>
      <w:r w:rsidR="00516EAF">
        <w:rPr>
          <w:rFonts w:ascii="Arial" w:hAnsi="Arial" w:cs="Arial"/>
        </w:rPr>
        <w:t xml:space="preserve"> dairesine ödenecek </w:t>
      </w:r>
      <w:proofErr w:type="spellStart"/>
      <w:proofErr w:type="gramStart"/>
      <w:r w:rsidR="00516EAF">
        <w:rPr>
          <w:rFonts w:ascii="Arial" w:hAnsi="Arial" w:cs="Arial"/>
        </w:rPr>
        <w:t>KDV.lerin</w:t>
      </w:r>
      <w:proofErr w:type="spellEnd"/>
      <w:proofErr w:type="gramEnd"/>
      <w:r w:rsidR="00516EAF">
        <w:rPr>
          <w:rFonts w:ascii="Arial" w:hAnsi="Arial" w:cs="Arial"/>
        </w:rPr>
        <w:t xml:space="preserve"> cezasız olarak tahsilinin</w:t>
      </w:r>
    </w:p>
    <w:p w:rsidR="00516EAF" w:rsidRDefault="00516EAF" w:rsidP="002A06F8">
      <w:pPr>
        <w:jc w:val="both"/>
        <w:rPr>
          <w:rFonts w:ascii="Arial" w:hAnsi="Arial" w:cs="Arial"/>
        </w:rPr>
      </w:pPr>
      <w:r>
        <w:rPr>
          <w:rFonts w:ascii="Arial" w:hAnsi="Arial" w:cs="Arial"/>
        </w:rPr>
        <w:t xml:space="preserve">   Kesin çözüm olacağı kanaatindeyim.</w:t>
      </w:r>
    </w:p>
    <w:p w:rsidR="00516EAF" w:rsidRDefault="00516EAF" w:rsidP="002A06F8">
      <w:pPr>
        <w:jc w:val="both"/>
        <w:rPr>
          <w:rFonts w:ascii="Arial" w:hAnsi="Arial" w:cs="Arial"/>
        </w:rPr>
      </w:pPr>
    </w:p>
    <w:p w:rsidR="00516EAF" w:rsidRDefault="00A624E8" w:rsidP="00516EAF">
      <w:pPr>
        <w:ind w:left="5664" w:firstLine="708"/>
        <w:jc w:val="both"/>
        <w:rPr>
          <w:rFonts w:ascii="Arial" w:hAnsi="Arial" w:cs="Arial"/>
          <w:b/>
        </w:rPr>
      </w:pPr>
      <w:r>
        <w:rPr>
          <w:rFonts w:ascii="Arial" w:hAnsi="Arial" w:cs="Arial"/>
          <w:b/>
        </w:rPr>
        <w:t xml:space="preserve"> </w:t>
      </w:r>
      <w:r w:rsidR="00516EAF" w:rsidRPr="00516EAF">
        <w:rPr>
          <w:rFonts w:ascii="Arial" w:hAnsi="Arial" w:cs="Arial"/>
          <w:b/>
        </w:rPr>
        <w:t>Yeminli Mali Müşavir</w:t>
      </w:r>
    </w:p>
    <w:p w:rsidR="00A624E8" w:rsidRPr="00516EAF" w:rsidRDefault="00A624E8" w:rsidP="00516EAF">
      <w:pPr>
        <w:ind w:left="5664" w:firstLine="708"/>
        <w:jc w:val="both"/>
        <w:rPr>
          <w:rFonts w:ascii="Arial" w:hAnsi="Arial" w:cs="Arial"/>
          <w:b/>
        </w:rPr>
      </w:pPr>
      <w:r>
        <w:rPr>
          <w:rFonts w:ascii="Arial" w:hAnsi="Arial" w:cs="Arial"/>
          <w:b/>
        </w:rPr>
        <w:t xml:space="preserve">   Bağımsız Denetçi</w:t>
      </w:r>
    </w:p>
    <w:p w:rsidR="002D03CA" w:rsidRPr="00516EAF" w:rsidRDefault="00516EAF" w:rsidP="002A06F8">
      <w:pPr>
        <w:jc w:val="both"/>
        <w:rPr>
          <w:rFonts w:ascii="Arial" w:hAnsi="Arial" w:cs="Arial"/>
          <w:b/>
        </w:rPr>
      </w:pPr>
      <w:r w:rsidRPr="00516EAF">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16EAF">
        <w:rPr>
          <w:rFonts w:ascii="Arial" w:hAnsi="Arial" w:cs="Arial"/>
          <w:b/>
        </w:rPr>
        <w:t>Cevdet Akçakoca</w:t>
      </w:r>
      <w:r w:rsidR="002A06F8" w:rsidRPr="00516EAF">
        <w:rPr>
          <w:rFonts w:ascii="Arial" w:hAnsi="Arial" w:cs="Arial"/>
          <w:b/>
        </w:rPr>
        <w:t xml:space="preserve"> </w:t>
      </w:r>
    </w:p>
    <w:p w:rsidR="000D6D0C" w:rsidRPr="000D6D0C" w:rsidRDefault="000D6D0C" w:rsidP="000D6D0C">
      <w:pPr>
        <w:rPr>
          <w:rFonts w:ascii="Arial" w:hAnsi="Arial" w:cs="Arial"/>
          <w:b/>
          <w:sz w:val="24"/>
          <w:szCs w:val="24"/>
        </w:rPr>
      </w:pPr>
    </w:p>
    <w:p w:rsidR="000D6D0C" w:rsidRDefault="000D6D0C"/>
    <w:p w:rsidR="000D6D0C" w:rsidRDefault="000D6D0C"/>
    <w:sectPr w:rsidR="000D6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30DF"/>
    <w:multiLevelType w:val="hybridMultilevel"/>
    <w:tmpl w:val="36B29A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BD5263"/>
    <w:multiLevelType w:val="hybridMultilevel"/>
    <w:tmpl w:val="A9CC7998"/>
    <w:lvl w:ilvl="0" w:tplc="A596097E">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nsid w:val="172E03EF"/>
    <w:multiLevelType w:val="hybridMultilevel"/>
    <w:tmpl w:val="0B54E092"/>
    <w:lvl w:ilvl="0" w:tplc="B030D6C0">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nsid w:val="38222146"/>
    <w:multiLevelType w:val="hybridMultilevel"/>
    <w:tmpl w:val="CA0A9B00"/>
    <w:lvl w:ilvl="0" w:tplc="01A45AC6">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nsid w:val="3FCB132D"/>
    <w:multiLevelType w:val="hybridMultilevel"/>
    <w:tmpl w:val="134EE208"/>
    <w:lvl w:ilvl="0" w:tplc="8DE64EA2">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
    <w:nsid w:val="427F4CE1"/>
    <w:multiLevelType w:val="hybridMultilevel"/>
    <w:tmpl w:val="84AADA84"/>
    <w:lvl w:ilvl="0" w:tplc="733666F0">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6">
    <w:nsid w:val="4EE85217"/>
    <w:multiLevelType w:val="hybridMultilevel"/>
    <w:tmpl w:val="645C88F2"/>
    <w:lvl w:ilvl="0" w:tplc="B21440A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7">
    <w:nsid w:val="56803326"/>
    <w:multiLevelType w:val="hybridMultilevel"/>
    <w:tmpl w:val="7B46BB0E"/>
    <w:lvl w:ilvl="0" w:tplc="06C8A04E">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
    <w:nsid w:val="7CAF23D5"/>
    <w:multiLevelType w:val="hybridMultilevel"/>
    <w:tmpl w:val="482AC6EE"/>
    <w:lvl w:ilvl="0" w:tplc="B5EA4DA0">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9">
    <w:nsid w:val="7DE80E99"/>
    <w:multiLevelType w:val="hybridMultilevel"/>
    <w:tmpl w:val="05560274"/>
    <w:lvl w:ilvl="0" w:tplc="B5D65BD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0">
    <w:nsid w:val="7E4566DC"/>
    <w:multiLevelType w:val="hybridMultilevel"/>
    <w:tmpl w:val="FA7E662C"/>
    <w:lvl w:ilvl="0" w:tplc="897CCA78">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10"/>
  </w:num>
  <w:num w:numId="2">
    <w:abstractNumId w:val="3"/>
  </w:num>
  <w:num w:numId="3">
    <w:abstractNumId w:val="9"/>
  </w:num>
  <w:num w:numId="4">
    <w:abstractNumId w:val="2"/>
  </w:num>
  <w:num w:numId="5">
    <w:abstractNumId w:val="8"/>
  </w:num>
  <w:num w:numId="6">
    <w:abstractNumId w:val="1"/>
  </w:num>
  <w:num w:numId="7">
    <w:abstractNumId w:val="7"/>
  </w:num>
  <w:num w:numId="8">
    <w:abstractNumId w:val="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0C"/>
    <w:rsid w:val="000D6D0C"/>
    <w:rsid w:val="001123EB"/>
    <w:rsid w:val="0029103E"/>
    <w:rsid w:val="002A06F8"/>
    <w:rsid w:val="002D03CA"/>
    <w:rsid w:val="002E64DF"/>
    <w:rsid w:val="00410B4C"/>
    <w:rsid w:val="004B7C01"/>
    <w:rsid w:val="00516EAF"/>
    <w:rsid w:val="00521F48"/>
    <w:rsid w:val="00532244"/>
    <w:rsid w:val="005E4349"/>
    <w:rsid w:val="00692B5B"/>
    <w:rsid w:val="007B167A"/>
    <w:rsid w:val="008932AA"/>
    <w:rsid w:val="008A00AC"/>
    <w:rsid w:val="00A06F8F"/>
    <w:rsid w:val="00A32ABC"/>
    <w:rsid w:val="00A624E8"/>
    <w:rsid w:val="00A83F68"/>
    <w:rsid w:val="00AE39FD"/>
    <w:rsid w:val="00B64C93"/>
    <w:rsid w:val="00C041AE"/>
    <w:rsid w:val="00CF2210"/>
    <w:rsid w:val="00D10DB3"/>
    <w:rsid w:val="00D577A2"/>
    <w:rsid w:val="00DD322D"/>
    <w:rsid w:val="00EE7AC7"/>
    <w:rsid w:val="00FF0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FDD8E-22E7-45B2-A139-C1CD98EF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2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dc:creator>
  <cp:keywords/>
  <dc:description/>
  <cp:lastModifiedBy>T5</cp:lastModifiedBy>
  <cp:revision>28</cp:revision>
  <dcterms:created xsi:type="dcterms:W3CDTF">2014-12-16T12:13:00Z</dcterms:created>
  <dcterms:modified xsi:type="dcterms:W3CDTF">2014-12-23T15:34:00Z</dcterms:modified>
</cp:coreProperties>
</file>